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D8F3D" w14:textId="77777777" w:rsidR="00C45E36" w:rsidRDefault="00C219F4">
      <w:pPr>
        <w:pStyle w:val="Body"/>
        <w:spacing w:after="0" w:line="240" w:lineRule="auto"/>
        <w:ind w:right="540"/>
        <w:jc w:val="center"/>
        <w:rPr>
          <w:b/>
          <w:bCs/>
          <w:sz w:val="32"/>
          <w:szCs w:val="32"/>
        </w:rPr>
      </w:pPr>
      <w:r>
        <w:rPr>
          <w:b/>
          <w:bCs/>
          <w:sz w:val="32"/>
          <w:szCs w:val="32"/>
        </w:rPr>
        <w:t>KY-ASAP Woodford County Board</w:t>
      </w:r>
    </w:p>
    <w:p w14:paraId="290CD7D3" w14:textId="77777777" w:rsidR="00C45E36" w:rsidRDefault="00C219F4">
      <w:pPr>
        <w:pStyle w:val="Body"/>
        <w:spacing w:after="0" w:line="240" w:lineRule="auto"/>
        <w:ind w:left="540" w:right="540"/>
        <w:jc w:val="center"/>
        <w:rPr>
          <w:b/>
          <w:bCs/>
          <w:sz w:val="32"/>
          <w:szCs w:val="32"/>
        </w:rPr>
      </w:pPr>
      <w:r>
        <w:rPr>
          <w:b/>
          <w:bCs/>
          <w:sz w:val="32"/>
          <w:szCs w:val="32"/>
          <w:lang w:val="it-IT"/>
        </w:rPr>
        <w:t>Mini Grant Application</w:t>
      </w:r>
    </w:p>
    <w:p w14:paraId="6CC08A1F" w14:textId="77777777" w:rsidR="00C45E36" w:rsidRDefault="00C45E36">
      <w:pPr>
        <w:pStyle w:val="Body"/>
        <w:ind w:left="540" w:right="540"/>
      </w:pPr>
    </w:p>
    <w:p w14:paraId="317FCA9D" w14:textId="77777777" w:rsidR="00C45E36" w:rsidRDefault="00C45E36">
      <w:pPr>
        <w:pStyle w:val="Body"/>
        <w:ind w:left="540" w:right="540"/>
        <w:rPr>
          <w:b/>
          <w:bCs/>
        </w:rPr>
      </w:pPr>
    </w:p>
    <w:p w14:paraId="0E8CAC8D" w14:textId="77777777" w:rsidR="00C45E36" w:rsidRDefault="00C219F4">
      <w:pPr>
        <w:pStyle w:val="Body"/>
        <w:ind w:left="540" w:right="540"/>
        <w:rPr>
          <w:sz w:val="26"/>
          <w:szCs w:val="26"/>
        </w:rPr>
      </w:pPr>
      <w:proofErr w:type="gramStart"/>
      <w:r>
        <w:rPr>
          <w:b/>
          <w:bCs/>
          <w:sz w:val="26"/>
          <w:szCs w:val="26"/>
          <w:lang w:val="fr-FR"/>
        </w:rPr>
        <w:t>Introduction</w:t>
      </w:r>
      <w:r>
        <w:rPr>
          <w:sz w:val="26"/>
          <w:szCs w:val="26"/>
        </w:rPr>
        <w:t>:</w:t>
      </w:r>
      <w:proofErr w:type="gramEnd"/>
      <w:r>
        <w:rPr>
          <w:sz w:val="26"/>
          <w:szCs w:val="26"/>
        </w:rPr>
        <w:t xml:space="preserve"> The mission of the Kentucky Agency for Substance Abuse Policy (KY—ASAP) is to develop a long-term strategy that is designed to reduce the incidence of youth and adult smoking and tobacco addictions, promote resistance to smoking, reduce incidence of substance abuse, and promote effective treatment of substance abuse throughout the Commonwealth of Kentucky.</w:t>
      </w:r>
    </w:p>
    <w:p w14:paraId="45C44396" w14:textId="5A03684A" w:rsidR="00C45E36" w:rsidRDefault="00C219F4">
      <w:pPr>
        <w:pStyle w:val="Body"/>
        <w:ind w:left="540" w:right="540"/>
        <w:rPr>
          <w:sz w:val="26"/>
          <w:szCs w:val="26"/>
        </w:rPr>
      </w:pPr>
      <w:r>
        <w:rPr>
          <w:sz w:val="26"/>
          <w:szCs w:val="26"/>
        </w:rPr>
        <w:t>The KY-ASAP Woodford County Board is seeking applications for funding for programs and activities that will address alcohol and substance abuse in Woodford County. Applications for FY2</w:t>
      </w:r>
      <w:r w:rsidR="000965A5">
        <w:rPr>
          <w:sz w:val="26"/>
          <w:szCs w:val="26"/>
        </w:rPr>
        <w:t>3-24</w:t>
      </w:r>
      <w:r>
        <w:rPr>
          <w:sz w:val="26"/>
          <w:szCs w:val="26"/>
        </w:rPr>
        <w:t xml:space="preserve"> funding are due by </w:t>
      </w:r>
      <w:r w:rsidR="000965A5">
        <w:rPr>
          <w:sz w:val="26"/>
          <w:szCs w:val="26"/>
        </w:rPr>
        <w:t>Jan.</w:t>
      </w:r>
      <w:r>
        <w:rPr>
          <w:sz w:val="26"/>
          <w:szCs w:val="26"/>
        </w:rPr>
        <w:t>15, 202</w:t>
      </w:r>
      <w:r w:rsidR="000965A5">
        <w:rPr>
          <w:sz w:val="26"/>
          <w:szCs w:val="26"/>
        </w:rPr>
        <w:t>3</w:t>
      </w:r>
      <w:r>
        <w:rPr>
          <w:sz w:val="26"/>
          <w:szCs w:val="26"/>
        </w:rPr>
        <w:t xml:space="preserve">. </w:t>
      </w:r>
    </w:p>
    <w:p w14:paraId="1561AB56" w14:textId="77777777" w:rsidR="00C45E36" w:rsidRDefault="00C219F4">
      <w:pPr>
        <w:pStyle w:val="Body"/>
        <w:ind w:left="540" w:right="540"/>
        <w:rPr>
          <w:sz w:val="26"/>
          <w:szCs w:val="26"/>
        </w:rPr>
      </w:pPr>
      <w:r>
        <w:rPr>
          <w:sz w:val="26"/>
          <w:szCs w:val="26"/>
        </w:rPr>
        <w:t>Application budgets are subject to final approval by the State KY-ASAP office and MUST NOT include requests for the following items:</w:t>
      </w:r>
    </w:p>
    <w:p w14:paraId="5EF6AD8D" w14:textId="77777777" w:rsidR="00C45E36" w:rsidRDefault="00C219F4">
      <w:pPr>
        <w:pStyle w:val="ListParagraph"/>
        <w:numPr>
          <w:ilvl w:val="0"/>
          <w:numId w:val="2"/>
        </w:numPr>
        <w:spacing w:after="0" w:line="240" w:lineRule="auto"/>
        <w:ind w:right="720"/>
        <w:rPr>
          <w:sz w:val="26"/>
          <w:szCs w:val="26"/>
        </w:rPr>
      </w:pPr>
      <w:r>
        <w:rPr>
          <w:sz w:val="26"/>
          <w:szCs w:val="26"/>
        </w:rPr>
        <w:t>Inflatable items</w:t>
      </w:r>
    </w:p>
    <w:p w14:paraId="386CD39D" w14:textId="77777777" w:rsidR="00C45E36" w:rsidRDefault="00C219F4">
      <w:pPr>
        <w:pStyle w:val="ListParagraph"/>
        <w:numPr>
          <w:ilvl w:val="0"/>
          <w:numId w:val="2"/>
        </w:numPr>
        <w:spacing w:after="0" w:line="240" w:lineRule="auto"/>
        <w:ind w:right="720"/>
        <w:rPr>
          <w:sz w:val="26"/>
          <w:szCs w:val="26"/>
        </w:rPr>
      </w:pPr>
      <w:r>
        <w:rPr>
          <w:sz w:val="26"/>
          <w:szCs w:val="26"/>
        </w:rPr>
        <w:t>Rock walls</w:t>
      </w:r>
    </w:p>
    <w:p w14:paraId="41FEFC43" w14:textId="77777777" w:rsidR="00C45E36" w:rsidRDefault="00C219F4">
      <w:pPr>
        <w:pStyle w:val="ListParagraph"/>
        <w:numPr>
          <w:ilvl w:val="0"/>
          <w:numId w:val="2"/>
        </w:numPr>
        <w:spacing w:after="0" w:line="240" w:lineRule="auto"/>
        <w:ind w:right="720"/>
        <w:rPr>
          <w:sz w:val="26"/>
          <w:szCs w:val="26"/>
        </w:rPr>
      </w:pPr>
      <w:r>
        <w:rPr>
          <w:sz w:val="26"/>
          <w:szCs w:val="26"/>
        </w:rPr>
        <w:t>Multiple applications for the same event</w:t>
      </w:r>
    </w:p>
    <w:p w14:paraId="6E206217" w14:textId="77777777" w:rsidR="00C45E36" w:rsidRDefault="00C219F4">
      <w:pPr>
        <w:pStyle w:val="ListParagraph"/>
        <w:numPr>
          <w:ilvl w:val="0"/>
          <w:numId w:val="2"/>
        </w:numPr>
        <w:spacing w:after="0" w:line="240" w:lineRule="auto"/>
        <w:ind w:right="720"/>
        <w:rPr>
          <w:sz w:val="26"/>
          <w:szCs w:val="26"/>
        </w:rPr>
      </w:pPr>
      <w:r>
        <w:rPr>
          <w:sz w:val="26"/>
          <w:szCs w:val="26"/>
        </w:rPr>
        <w:t>Any single event in excess of $500</w:t>
      </w:r>
    </w:p>
    <w:p w14:paraId="6B5FFEB2" w14:textId="77777777" w:rsidR="00C45E36" w:rsidRDefault="00C219F4">
      <w:pPr>
        <w:pStyle w:val="ListParagraph"/>
        <w:numPr>
          <w:ilvl w:val="0"/>
          <w:numId w:val="2"/>
        </w:numPr>
        <w:spacing w:after="0" w:line="240" w:lineRule="auto"/>
        <w:ind w:right="720"/>
        <w:rPr>
          <w:sz w:val="26"/>
          <w:szCs w:val="26"/>
        </w:rPr>
      </w:pPr>
      <w:r>
        <w:rPr>
          <w:sz w:val="26"/>
          <w:szCs w:val="26"/>
        </w:rPr>
        <w:t>Bullet proof vests</w:t>
      </w:r>
    </w:p>
    <w:p w14:paraId="5CBAD3B2" w14:textId="77777777" w:rsidR="00C45E36" w:rsidRDefault="00C219F4">
      <w:pPr>
        <w:pStyle w:val="ListParagraph"/>
        <w:numPr>
          <w:ilvl w:val="0"/>
          <w:numId w:val="2"/>
        </w:numPr>
        <w:spacing w:after="0" w:line="240" w:lineRule="auto"/>
        <w:ind w:right="720"/>
        <w:rPr>
          <w:sz w:val="26"/>
          <w:szCs w:val="26"/>
        </w:rPr>
      </w:pPr>
      <w:r>
        <w:rPr>
          <w:sz w:val="26"/>
          <w:szCs w:val="26"/>
        </w:rPr>
        <w:t>Bullet proof vests for canines</w:t>
      </w:r>
    </w:p>
    <w:p w14:paraId="06583633" w14:textId="77777777" w:rsidR="00C45E36" w:rsidRDefault="00C219F4">
      <w:pPr>
        <w:pStyle w:val="ListParagraph"/>
        <w:numPr>
          <w:ilvl w:val="0"/>
          <w:numId w:val="2"/>
        </w:numPr>
        <w:spacing w:after="0" w:line="240" w:lineRule="auto"/>
        <w:ind w:right="720"/>
        <w:rPr>
          <w:sz w:val="26"/>
          <w:szCs w:val="26"/>
        </w:rPr>
      </w:pPr>
      <w:r>
        <w:rPr>
          <w:sz w:val="26"/>
          <w:szCs w:val="26"/>
        </w:rPr>
        <w:t>Building renovations</w:t>
      </w:r>
    </w:p>
    <w:p w14:paraId="0123F08A" w14:textId="77777777" w:rsidR="00C45E36" w:rsidRDefault="00C219F4">
      <w:pPr>
        <w:pStyle w:val="ListParagraph"/>
        <w:numPr>
          <w:ilvl w:val="0"/>
          <w:numId w:val="2"/>
        </w:numPr>
        <w:spacing w:after="0" w:line="240" w:lineRule="auto"/>
        <w:ind w:right="720"/>
        <w:rPr>
          <w:sz w:val="26"/>
          <w:szCs w:val="26"/>
        </w:rPr>
      </w:pPr>
      <w:r>
        <w:rPr>
          <w:sz w:val="26"/>
          <w:szCs w:val="26"/>
        </w:rPr>
        <w:t>Park renovations</w:t>
      </w:r>
    </w:p>
    <w:p w14:paraId="5ACF7F79" w14:textId="77777777" w:rsidR="00C45E36" w:rsidRDefault="00C219F4">
      <w:pPr>
        <w:pStyle w:val="ListParagraph"/>
        <w:numPr>
          <w:ilvl w:val="0"/>
          <w:numId w:val="2"/>
        </w:numPr>
        <w:spacing w:after="0" w:line="240" w:lineRule="auto"/>
        <w:ind w:right="720"/>
        <w:rPr>
          <w:sz w:val="26"/>
          <w:szCs w:val="26"/>
        </w:rPr>
      </w:pPr>
      <w:r>
        <w:rPr>
          <w:sz w:val="26"/>
          <w:szCs w:val="26"/>
        </w:rPr>
        <w:t>Toiletry items are only eligible when purchased as a part of a research-based program, such as the Drug Endangered Children Program</w:t>
      </w:r>
    </w:p>
    <w:p w14:paraId="655A3EA4" w14:textId="77777777" w:rsidR="00C45E36" w:rsidRDefault="00C219F4">
      <w:pPr>
        <w:pStyle w:val="ListParagraph"/>
        <w:numPr>
          <w:ilvl w:val="0"/>
          <w:numId w:val="2"/>
        </w:numPr>
        <w:spacing w:after="0" w:line="240" w:lineRule="auto"/>
        <w:ind w:right="720"/>
        <w:rPr>
          <w:sz w:val="26"/>
          <w:szCs w:val="26"/>
        </w:rPr>
      </w:pPr>
      <w:r>
        <w:rPr>
          <w:sz w:val="26"/>
          <w:szCs w:val="26"/>
        </w:rPr>
        <w:t>Laptops or other electronic equipment, for other agencies</w:t>
      </w:r>
    </w:p>
    <w:p w14:paraId="5221FE48" w14:textId="77777777" w:rsidR="00C45E36" w:rsidRDefault="00C219F4">
      <w:pPr>
        <w:pStyle w:val="ListParagraph"/>
        <w:numPr>
          <w:ilvl w:val="0"/>
          <w:numId w:val="2"/>
        </w:numPr>
        <w:spacing w:after="0" w:line="240" w:lineRule="auto"/>
        <w:ind w:right="720"/>
        <w:rPr>
          <w:sz w:val="26"/>
          <w:szCs w:val="26"/>
        </w:rPr>
      </w:pPr>
      <w:r>
        <w:rPr>
          <w:sz w:val="26"/>
          <w:szCs w:val="26"/>
        </w:rPr>
        <w:t>Home drug testing kits</w:t>
      </w:r>
    </w:p>
    <w:p w14:paraId="7D24EECA" w14:textId="77777777" w:rsidR="00C45E36" w:rsidRDefault="00C219F4">
      <w:pPr>
        <w:pStyle w:val="ListParagraph"/>
        <w:numPr>
          <w:ilvl w:val="0"/>
          <w:numId w:val="2"/>
        </w:numPr>
        <w:spacing w:after="0" w:line="240" w:lineRule="auto"/>
        <w:ind w:right="720"/>
        <w:rPr>
          <w:sz w:val="26"/>
          <w:szCs w:val="26"/>
        </w:rPr>
      </w:pPr>
      <w:r>
        <w:rPr>
          <w:sz w:val="26"/>
          <w:szCs w:val="26"/>
        </w:rPr>
        <w:t>Must have buy-in of school system prior to purchase of "cigarette busters"</w:t>
      </w:r>
    </w:p>
    <w:p w14:paraId="0CE9A509" w14:textId="77777777" w:rsidR="00C45E36" w:rsidRDefault="00C219F4">
      <w:pPr>
        <w:pStyle w:val="ListParagraph"/>
        <w:numPr>
          <w:ilvl w:val="0"/>
          <w:numId w:val="2"/>
        </w:numPr>
        <w:spacing w:after="0" w:line="240" w:lineRule="auto"/>
        <w:ind w:right="720"/>
        <w:rPr>
          <w:sz w:val="26"/>
          <w:szCs w:val="26"/>
        </w:rPr>
      </w:pPr>
      <w:r>
        <w:rPr>
          <w:sz w:val="26"/>
          <w:szCs w:val="26"/>
        </w:rPr>
        <w:t>Travel is limited to in—state only</w:t>
      </w:r>
    </w:p>
    <w:p w14:paraId="7A6D023D" w14:textId="77777777" w:rsidR="00C45E36" w:rsidRDefault="00C219F4">
      <w:pPr>
        <w:pStyle w:val="ListParagraph"/>
        <w:numPr>
          <w:ilvl w:val="0"/>
          <w:numId w:val="2"/>
        </w:numPr>
        <w:spacing w:after="0" w:line="240" w:lineRule="auto"/>
        <w:ind w:right="720"/>
        <w:rPr>
          <w:sz w:val="26"/>
          <w:szCs w:val="26"/>
        </w:rPr>
      </w:pPr>
      <w:r>
        <w:rPr>
          <w:sz w:val="26"/>
          <w:szCs w:val="26"/>
        </w:rPr>
        <w:t>Champions start-up funding</w:t>
      </w:r>
    </w:p>
    <w:p w14:paraId="42FBD24D" w14:textId="77777777" w:rsidR="00C45E36" w:rsidRDefault="00C219F4">
      <w:pPr>
        <w:pStyle w:val="ListParagraph"/>
        <w:numPr>
          <w:ilvl w:val="0"/>
          <w:numId w:val="2"/>
        </w:numPr>
        <w:spacing w:after="0" w:line="240" w:lineRule="auto"/>
        <w:ind w:right="720"/>
        <w:rPr>
          <w:sz w:val="26"/>
          <w:szCs w:val="26"/>
        </w:rPr>
      </w:pPr>
      <w:r>
        <w:rPr>
          <w:sz w:val="26"/>
          <w:szCs w:val="26"/>
        </w:rPr>
        <w:t>Furniture</w:t>
      </w:r>
    </w:p>
    <w:p w14:paraId="51BF9C6D" w14:textId="77777777" w:rsidR="00C45E36" w:rsidRDefault="00C219F4">
      <w:pPr>
        <w:pStyle w:val="ListParagraph"/>
        <w:numPr>
          <w:ilvl w:val="0"/>
          <w:numId w:val="2"/>
        </w:numPr>
        <w:spacing w:after="0" w:line="240" w:lineRule="auto"/>
        <w:ind w:right="720"/>
        <w:rPr>
          <w:sz w:val="26"/>
          <w:szCs w:val="26"/>
        </w:rPr>
      </w:pPr>
      <w:r>
        <w:rPr>
          <w:sz w:val="26"/>
          <w:szCs w:val="26"/>
        </w:rPr>
        <w:t>Landscaping</w:t>
      </w:r>
    </w:p>
    <w:p w14:paraId="3EE0F43D" w14:textId="77777777" w:rsidR="00C45E36" w:rsidRDefault="00C219F4">
      <w:pPr>
        <w:pStyle w:val="ListParagraph"/>
        <w:numPr>
          <w:ilvl w:val="0"/>
          <w:numId w:val="2"/>
        </w:numPr>
        <w:spacing w:after="0" w:line="240" w:lineRule="auto"/>
        <w:ind w:right="720"/>
        <w:rPr>
          <w:sz w:val="26"/>
          <w:szCs w:val="26"/>
        </w:rPr>
      </w:pPr>
      <w:r>
        <w:rPr>
          <w:sz w:val="26"/>
          <w:szCs w:val="26"/>
        </w:rPr>
        <w:t>Weapons</w:t>
      </w:r>
    </w:p>
    <w:p w14:paraId="57069E8D" w14:textId="77777777" w:rsidR="00C45E36" w:rsidRDefault="00C219F4">
      <w:pPr>
        <w:pStyle w:val="ListParagraph"/>
        <w:numPr>
          <w:ilvl w:val="0"/>
          <w:numId w:val="2"/>
        </w:numPr>
        <w:spacing w:after="0" w:line="240" w:lineRule="auto"/>
        <w:ind w:right="720"/>
        <w:rPr>
          <w:sz w:val="26"/>
          <w:szCs w:val="26"/>
        </w:rPr>
      </w:pPr>
      <w:r>
        <w:rPr>
          <w:sz w:val="26"/>
          <w:szCs w:val="26"/>
        </w:rPr>
        <w:t>Vehicles (including car rentals)</w:t>
      </w:r>
    </w:p>
    <w:p w14:paraId="33FD719F" w14:textId="77777777" w:rsidR="00C45E36" w:rsidRDefault="00C219F4">
      <w:pPr>
        <w:pStyle w:val="ListParagraph"/>
        <w:numPr>
          <w:ilvl w:val="0"/>
          <w:numId w:val="2"/>
        </w:numPr>
        <w:spacing w:after="0" w:line="240" w:lineRule="auto"/>
        <w:ind w:right="720"/>
        <w:rPr>
          <w:sz w:val="26"/>
          <w:szCs w:val="26"/>
        </w:rPr>
      </w:pPr>
      <w:r>
        <w:rPr>
          <w:sz w:val="26"/>
          <w:szCs w:val="26"/>
        </w:rPr>
        <w:t>10% of award limited to commodity items, such as but not limited to, t-shirts, bracelets, cozies, lanyards, balloons, pencils, and pens.</w:t>
      </w:r>
    </w:p>
    <w:p w14:paraId="1CFCB7E8" w14:textId="77777777" w:rsidR="00C45E36" w:rsidRDefault="00C45E36">
      <w:pPr>
        <w:pStyle w:val="Body"/>
        <w:rPr>
          <w:sz w:val="26"/>
          <w:szCs w:val="26"/>
        </w:rPr>
      </w:pPr>
    </w:p>
    <w:p w14:paraId="2627FC46" w14:textId="77777777" w:rsidR="00C45E36" w:rsidRDefault="00C219F4">
      <w:pPr>
        <w:pStyle w:val="Body"/>
        <w:ind w:left="540" w:right="540"/>
        <w:rPr>
          <w:sz w:val="26"/>
          <w:szCs w:val="26"/>
        </w:rPr>
      </w:pPr>
      <w:r>
        <w:rPr>
          <w:b/>
          <w:bCs/>
          <w:sz w:val="26"/>
          <w:szCs w:val="26"/>
        </w:rPr>
        <w:t>Screening Criteria:</w:t>
      </w:r>
      <w:r>
        <w:rPr>
          <w:sz w:val="26"/>
          <w:szCs w:val="26"/>
        </w:rPr>
        <w:t xml:space="preserve"> Applications will be screen based on the following criteria: completion of application, statement of goals and objects and measures, KY-ASAP budget limitations, and prior year compliance with KY-ASAP reporting requirements, if applicable.</w:t>
      </w:r>
    </w:p>
    <w:p w14:paraId="6705DDB9" w14:textId="77777777" w:rsidR="00C45E36" w:rsidRDefault="00C45E36">
      <w:pPr>
        <w:pStyle w:val="Body"/>
      </w:pPr>
    </w:p>
    <w:p w14:paraId="6717E94E" w14:textId="77777777" w:rsidR="00C45E36" w:rsidRDefault="00C45E36">
      <w:pPr>
        <w:pStyle w:val="Body"/>
      </w:pPr>
    </w:p>
    <w:p w14:paraId="1B5E5325" w14:textId="77777777" w:rsidR="00C45E36" w:rsidRDefault="00C45E36">
      <w:pPr>
        <w:pStyle w:val="Body"/>
        <w:rPr>
          <w:b/>
          <w:bCs/>
          <w:sz w:val="32"/>
          <w:szCs w:val="32"/>
        </w:rPr>
      </w:pPr>
    </w:p>
    <w:p w14:paraId="0CA864F2" w14:textId="77777777" w:rsidR="00C45E36" w:rsidRDefault="00C219F4">
      <w:pPr>
        <w:pStyle w:val="Body"/>
        <w:jc w:val="center"/>
        <w:rPr>
          <w:b/>
          <w:bCs/>
          <w:sz w:val="32"/>
          <w:szCs w:val="32"/>
        </w:rPr>
      </w:pPr>
      <w:r>
        <w:rPr>
          <w:b/>
          <w:bCs/>
          <w:sz w:val="32"/>
          <w:szCs w:val="32"/>
        </w:rPr>
        <w:t>Woodford County ASAP Board</w:t>
      </w:r>
    </w:p>
    <w:p w14:paraId="33355BBA" w14:textId="37812DA9" w:rsidR="00C45E36" w:rsidRDefault="00C219F4">
      <w:pPr>
        <w:pStyle w:val="Body"/>
        <w:jc w:val="center"/>
        <w:rPr>
          <w:b/>
          <w:bCs/>
          <w:sz w:val="32"/>
          <w:szCs w:val="32"/>
        </w:rPr>
      </w:pPr>
      <w:r>
        <w:rPr>
          <w:b/>
          <w:bCs/>
          <w:sz w:val="32"/>
          <w:szCs w:val="32"/>
        </w:rPr>
        <w:t>202</w:t>
      </w:r>
      <w:r w:rsidR="004D7B84">
        <w:rPr>
          <w:b/>
          <w:bCs/>
          <w:sz w:val="32"/>
          <w:szCs w:val="32"/>
        </w:rPr>
        <w:t>3</w:t>
      </w:r>
      <w:r>
        <w:rPr>
          <w:b/>
          <w:bCs/>
          <w:sz w:val="32"/>
          <w:szCs w:val="32"/>
        </w:rPr>
        <w:t>-202</w:t>
      </w:r>
      <w:r w:rsidR="004D7B84">
        <w:rPr>
          <w:b/>
          <w:bCs/>
          <w:sz w:val="32"/>
          <w:szCs w:val="32"/>
        </w:rPr>
        <w:t>4</w:t>
      </w:r>
      <w:r>
        <w:rPr>
          <w:b/>
          <w:bCs/>
          <w:sz w:val="32"/>
          <w:szCs w:val="32"/>
        </w:rPr>
        <w:t xml:space="preserve"> Mini Grant Proposal</w:t>
      </w:r>
    </w:p>
    <w:p w14:paraId="210CB0CF" w14:textId="77777777" w:rsidR="00C45E36" w:rsidRDefault="00C45E36">
      <w:pPr>
        <w:pStyle w:val="Body"/>
        <w:jc w:val="center"/>
        <w:rPr>
          <w:b/>
          <w:bCs/>
          <w:sz w:val="32"/>
          <w:szCs w:val="32"/>
        </w:rPr>
      </w:pPr>
    </w:p>
    <w:p w14:paraId="7EE7BE8D" w14:textId="77777777" w:rsidR="00C45E36" w:rsidRDefault="00C219F4">
      <w:pPr>
        <w:pStyle w:val="Body"/>
        <w:jc w:val="center"/>
        <w:rPr>
          <w:b/>
          <w:bCs/>
          <w:sz w:val="32"/>
          <w:szCs w:val="32"/>
        </w:rPr>
      </w:pPr>
      <w:r>
        <w:rPr>
          <w:b/>
          <w:bCs/>
          <w:sz w:val="32"/>
          <w:szCs w:val="32"/>
          <w:lang w:val="fr-FR"/>
        </w:rPr>
        <w:t>Basic Information</w:t>
      </w:r>
    </w:p>
    <w:tbl>
      <w:tblPr>
        <w:tblW w:w="107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235"/>
        <w:gridCol w:w="7555"/>
      </w:tblGrid>
      <w:tr w:rsidR="00C45E36" w14:paraId="3222E9EE" w14:textId="77777777">
        <w:trPr>
          <w:trHeight w:val="356"/>
          <w:jc w:val="center"/>
        </w:trPr>
        <w:tc>
          <w:tcPr>
            <w:tcW w:w="3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620C2" w14:textId="77777777" w:rsidR="00C45E36" w:rsidRDefault="00C219F4">
            <w:pPr>
              <w:pStyle w:val="Body"/>
            </w:pPr>
            <w:r>
              <w:rPr>
                <w:b/>
                <w:bCs/>
              </w:rPr>
              <w:t>Name of Applicant/Group</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37DEF" w14:textId="77777777" w:rsidR="00C45E36" w:rsidRDefault="00C45E36"/>
        </w:tc>
      </w:tr>
      <w:tr w:rsidR="00C45E36" w14:paraId="384CECFB" w14:textId="77777777">
        <w:trPr>
          <w:trHeight w:val="356"/>
          <w:jc w:val="center"/>
        </w:trPr>
        <w:tc>
          <w:tcPr>
            <w:tcW w:w="3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51A78" w14:textId="77777777" w:rsidR="00C45E36" w:rsidRDefault="00C219F4">
            <w:pPr>
              <w:pStyle w:val="Body"/>
              <w:spacing w:after="0" w:line="240" w:lineRule="auto"/>
            </w:pPr>
            <w:r>
              <w:rPr>
                <w:b/>
                <w:bCs/>
              </w:rPr>
              <w:t>Sponsor/Contact &amp; Title</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51A41" w14:textId="77777777" w:rsidR="00C45E36" w:rsidRDefault="00C45E36"/>
        </w:tc>
      </w:tr>
      <w:tr w:rsidR="00C45E36" w14:paraId="139D0C19" w14:textId="77777777">
        <w:trPr>
          <w:trHeight w:val="356"/>
          <w:jc w:val="center"/>
        </w:trPr>
        <w:tc>
          <w:tcPr>
            <w:tcW w:w="3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C3574" w14:textId="77777777" w:rsidR="00C45E36" w:rsidRDefault="00C219F4">
            <w:pPr>
              <w:pStyle w:val="Body"/>
              <w:spacing w:after="0" w:line="240" w:lineRule="auto"/>
            </w:pPr>
            <w:r>
              <w:rPr>
                <w:b/>
                <w:bCs/>
              </w:rPr>
              <w:t>Street Address</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BAA9D" w14:textId="77777777" w:rsidR="00C45E36" w:rsidRDefault="00C45E36"/>
        </w:tc>
      </w:tr>
      <w:tr w:rsidR="00C45E36" w14:paraId="4F7EAC55" w14:textId="77777777">
        <w:trPr>
          <w:trHeight w:val="356"/>
          <w:jc w:val="center"/>
        </w:trPr>
        <w:tc>
          <w:tcPr>
            <w:tcW w:w="3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5E45E" w14:textId="77777777" w:rsidR="00C45E36" w:rsidRDefault="00C219F4">
            <w:pPr>
              <w:pStyle w:val="Body"/>
              <w:spacing w:after="0" w:line="240" w:lineRule="auto"/>
            </w:pPr>
            <w:r>
              <w:rPr>
                <w:b/>
                <w:bCs/>
              </w:rPr>
              <w:t xml:space="preserve">City, State, </w:t>
            </w:r>
            <w:proofErr w:type="spellStart"/>
            <w:r>
              <w:rPr>
                <w:b/>
                <w:bCs/>
              </w:rPr>
              <w:t>Zipcode</w:t>
            </w:r>
            <w:proofErr w:type="spellEnd"/>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68FFD" w14:textId="77777777" w:rsidR="00C45E36" w:rsidRDefault="00C45E36"/>
        </w:tc>
      </w:tr>
      <w:tr w:rsidR="00C45E36" w14:paraId="383D412B" w14:textId="77777777">
        <w:trPr>
          <w:trHeight w:val="356"/>
          <w:jc w:val="center"/>
        </w:trPr>
        <w:tc>
          <w:tcPr>
            <w:tcW w:w="3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62766" w14:textId="77777777" w:rsidR="00C45E36" w:rsidRDefault="00C219F4">
            <w:pPr>
              <w:pStyle w:val="Body"/>
              <w:spacing w:after="0" w:line="240" w:lineRule="auto"/>
            </w:pPr>
            <w:r>
              <w:rPr>
                <w:b/>
                <w:bCs/>
              </w:rPr>
              <w:t>Phone</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24AD3" w14:textId="77777777" w:rsidR="00C45E36" w:rsidRDefault="00C45E36"/>
        </w:tc>
      </w:tr>
      <w:tr w:rsidR="00C45E36" w14:paraId="012A8B88" w14:textId="77777777">
        <w:trPr>
          <w:trHeight w:val="356"/>
          <w:jc w:val="center"/>
        </w:trPr>
        <w:tc>
          <w:tcPr>
            <w:tcW w:w="3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9D129" w14:textId="77777777" w:rsidR="00C45E36" w:rsidRDefault="00C219F4">
            <w:pPr>
              <w:pStyle w:val="Body"/>
              <w:spacing w:after="0" w:line="240" w:lineRule="auto"/>
            </w:pPr>
            <w:r>
              <w:rPr>
                <w:b/>
                <w:bCs/>
              </w:rPr>
              <w:t>Fax</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9D0C3" w14:textId="77777777" w:rsidR="00C45E36" w:rsidRDefault="00C45E36"/>
        </w:tc>
      </w:tr>
      <w:tr w:rsidR="00C45E36" w14:paraId="6D6795CE" w14:textId="77777777">
        <w:trPr>
          <w:trHeight w:val="356"/>
          <w:jc w:val="center"/>
        </w:trPr>
        <w:tc>
          <w:tcPr>
            <w:tcW w:w="3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786D8" w14:textId="77777777" w:rsidR="00C45E36" w:rsidRDefault="00C219F4">
            <w:pPr>
              <w:pStyle w:val="Body"/>
              <w:spacing w:after="0" w:line="240" w:lineRule="auto"/>
            </w:pPr>
            <w:r>
              <w:rPr>
                <w:b/>
                <w:bCs/>
              </w:rPr>
              <w:t>Project Title</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CED46" w14:textId="77777777" w:rsidR="00C45E36" w:rsidRDefault="00C45E36"/>
        </w:tc>
      </w:tr>
      <w:tr w:rsidR="00C45E36" w14:paraId="02232A69" w14:textId="77777777">
        <w:trPr>
          <w:trHeight w:val="356"/>
          <w:jc w:val="center"/>
        </w:trPr>
        <w:tc>
          <w:tcPr>
            <w:tcW w:w="3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AF7F2" w14:textId="77777777" w:rsidR="00C45E36" w:rsidRDefault="00C219F4">
            <w:pPr>
              <w:pStyle w:val="Body"/>
              <w:spacing w:after="0" w:line="240" w:lineRule="auto"/>
            </w:pPr>
            <w:r>
              <w:rPr>
                <w:b/>
                <w:bCs/>
              </w:rPr>
              <w:t>Amount Requested</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6DF5A" w14:textId="77777777" w:rsidR="00C45E36" w:rsidRDefault="00C45E36"/>
        </w:tc>
      </w:tr>
      <w:tr w:rsidR="00C45E36" w14:paraId="1C3B0ABE" w14:textId="77777777">
        <w:trPr>
          <w:trHeight w:val="900"/>
          <w:jc w:val="center"/>
        </w:trPr>
        <w:tc>
          <w:tcPr>
            <w:tcW w:w="3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E9FCA" w14:textId="77777777" w:rsidR="00C45E36" w:rsidRDefault="00C219F4">
            <w:pPr>
              <w:pStyle w:val="Body"/>
              <w:spacing w:after="0" w:line="240" w:lineRule="auto"/>
            </w:pPr>
            <w:r>
              <w:rPr>
                <w:b/>
                <w:bCs/>
              </w:rPr>
              <w:t>Have you received ASAP funding in the past?  If so, please list dates and amounts.</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4D138" w14:textId="77777777" w:rsidR="00C45E36" w:rsidRDefault="00C45E36"/>
        </w:tc>
      </w:tr>
      <w:tr w:rsidR="00C45E36" w14:paraId="54BB23B8" w14:textId="77777777">
        <w:trPr>
          <w:trHeight w:val="900"/>
          <w:jc w:val="center"/>
        </w:trPr>
        <w:tc>
          <w:tcPr>
            <w:tcW w:w="3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7D3BF" w14:textId="77777777" w:rsidR="00C45E36" w:rsidRDefault="00C219F4">
            <w:pPr>
              <w:pStyle w:val="Body"/>
              <w:spacing w:after="0" w:line="240" w:lineRule="auto"/>
            </w:pPr>
            <w:r>
              <w:rPr>
                <w:b/>
                <w:bCs/>
              </w:rPr>
              <w:t>Strategy Addressed: Enforcement, Education, Prevention, or Treatment</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30D1E" w14:textId="77777777" w:rsidR="00C45E36" w:rsidRDefault="00C45E36"/>
        </w:tc>
      </w:tr>
      <w:tr w:rsidR="00C45E36" w14:paraId="36026CF5" w14:textId="77777777">
        <w:trPr>
          <w:trHeight w:val="356"/>
          <w:jc w:val="center"/>
        </w:trPr>
        <w:tc>
          <w:tcPr>
            <w:tcW w:w="3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6324C" w14:textId="77777777" w:rsidR="00C45E36" w:rsidRDefault="00C219F4">
            <w:pPr>
              <w:pStyle w:val="Body"/>
              <w:spacing w:after="0" w:line="240" w:lineRule="auto"/>
            </w:pPr>
            <w:r>
              <w:rPr>
                <w:b/>
                <w:bCs/>
              </w:rPr>
              <w:t>Project Summary</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44907" w14:textId="77777777" w:rsidR="00C45E36" w:rsidRDefault="00C45E36"/>
        </w:tc>
      </w:tr>
      <w:tr w:rsidR="00C45E36" w14:paraId="272678C6" w14:textId="77777777">
        <w:trPr>
          <w:trHeight w:val="356"/>
          <w:jc w:val="center"/>
        </w:trPr>
        <w:tc>
          <w:tcPr>
            <w:tcW w:w="3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ABD8F" w14:textId="77777777" w:rsidR="00C45E36" w:rsidRDefault="00C219F4">
            <w:pPr>
              <w:pStyle w:val="Body"/>
              <w:spacing w:after="0" w:line="240" w:lineRule="auto"/>
            </w:pPr>
            <w:r>
              <w:rPr>
                <w:b/>
                <w:bCs/>
              </w:rPr>
              <w:t>Signature of Applicant/Date</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6E687" w14:textId="77777777" w:rsidR="00C45E36" w:rsidRDefault="00C45E36"/>
        </w:tc>
      </w:tr>
    </w:tbl>
    <w:p w14:paraId="09F41275" w14:textId="77777777" w:rsidR="00C45E36" w:rsidRDefault="00C45E36">
      <w:pPr>
        <w:pStyle w:val="Body"/>
        <w:widowControl w:val="0"/>
        <w:spacing w:line="240" w:lineRule="auto"/>
        <w:jc w:val="center"/>
        <w:rPr>
          <w:b/>
          <w:bCs/>
          <w:sz w:val="32"/>
          <w:szCs w:val="32"/>
        </w:rPr>
      </w:pPr>
    </w:p>
    <w:p w14:paraId="7374D3C3" w14:textId="77777777" w:rsidR="00C45E36" w:rsidRDefault="00C45E36">
      <w:pPr>
        <w:pStyle w:val="Body"/>
        <w:rPr>
          <w:b/>
          <w:bCs/>
          <w:sz w:val="32"/>
          <w:szCs w:val="32"/>
        </w:rPr>
      </w:pPr>
    </w:p>
    <w:p w14:paraId="63ECE80F" w14:textId="77777777" w:rsidR="00C45E36" w:rsidRDefault="00C45E36">
      <w:pPr>
        <w:pStyle w:val="Body"/>
        <w:jc w:val="center"/>
      </w:pPr>
    </w:p>
    <w:p w14:paraId="128F69FC" w14:textId="77777777" w:rsidR="00C45E36" w:rsidRDefault="00C45E36">
      <w:pPr>
        <w:pStyle w:val="Body"/>
        <w:jc w:val="center"/>
      </w:pPr>
    </w:p>
    <w:p w14:paraId="22E1968E" w14:textId="77777777" w:rsidR="00C45E36" w:rsidRDefault="00C45E36">
      <w:pPr>
        <w:pStyle w:val="Body"/>
        <w:jc w:val="center"/>
      </w:pPr>
    </w:p>
    <w:p w14:paraId="43598D4B" w14:textId="77777777" w:rsidR="00C45E36" w:rsidRDefault="00C45E36">
      <w:pPr>
        <w:pStyle w:val="Body"/>
        <w:jc w:val="center"/>
      </w:pPr>
    </w:p>
    <w:p w14:paraId="5D8E4991" w14:textId="77777777" w:rsidR="00C45E36" w:rsidRDefault="00C45E36">
      <w:pPr>
        <w:pStyle w:val="Body"/>
        <w:jc w:val="center"/>
      </w:pPr>
    </w:p>
    <w:p w14:paraId="36A918EB" w14:textId="77777777" w:rsidR="00C45E36" w:rsidRDefault="00C45E36">
      <w:pPr>
        <w:pStyle w:val="Body"/>
        <w:jc w:val="center"/>
      </w:pPr>
    </w:p>
    <w:p w14:paraId="102DAFAA" w14:textId="77777777" w:rsidR="00C45E36" w:rsidRDefault="00C219F4">
      <w:pPr>
        <w:pStyle w:val="Body"/>
        <w:jc w:val="center"/>
        <w:rPr>
          <w:b/>
          <w:bCs/>
          <w:sz w:val="32"/>
          <w:szCs w:val="32"/>
        </w:rPr>
      </w:pPr>
      <w:r>
        <w:rPr>
          <w:b/>
          <w:bCs/>
          <w:sz w:val="32"/>
          <w:szCs w:val="32"/>
        </w:rPr>
        <w:t>Group Assessment</w:t>
      </w:r>
    </w:p>
    <w:tbl>
      <w:tblPr>
        <w:tblW w:w="107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325"/>
        <w:gridCol w:w="7465"/>
      </w:tblGrid>
      <w:tr w:rsidR="00C45E36" w14:paraId="671F8482" w14:textId="77777777">
        <w:trPr>
          <w:trHeight w:val="356"/>
          <w:jc w:val="center"/>
        </w:trPr>
        <w:tc>
          <w:tcPr>
            <w:tcW w:w="3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8BA64" w14:textId="77777777" w:rsidR="00C45E36" w:rsidRDefault="00C219F4">
            <w:pPr>
              <w:pStyle w:val="Body"/>
            </w:pPr>
            <w:r>
              <w:rPr>
                <w:b/>
                <w:bCs/>
              </w:rPr>
              <w:t>Mission Statement</w:t>
            </w:r>
          </w:p>
        </w:tc>
        <w:tc>
          <w:tcPr>
            <w:tcW w:w="7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3598F" w14:textId="77777777" w:rsidR="00C45E36" w:rsidRDefault="00C45E36"/>
        </w:tc>
      </w:tr>
      <w:tr w:rsidR="00C45E36" w14:paraId="123199DA" w14:textId="77777777">
        <w:trPr>
          <w:trHeight w:val="900"/>
          <w:jc w:val="center"/>
        </w:trPr>
        <w:tc>
          <w:tcPr>
            <w:tcW w:w="3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B6CF5" w14:textId="77777777" w:rsidR="00C45E36" w:rsidRDefault="00C219F4">
            <w:pPr>
              <w:pStyle w:val="Body"/>
              <w:spacing w:after="0" w:line="240" w:lineRule="auto"/>
            </w:pPr>
            <w:r>
              <w:rPr>
                <w:b/>
                <w:bCs/>
              </w:rPr>
              <w:t>What problem are you trying to address in applying for this grant?</w:t>
            </w:r>
          </w:p>
        </w:tc>
        <w:tc>
          <w:tcPr>
            <w:tcW w:w="7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FC4E6" w14:textId="77777777" w:rsidR="00C45E36" w:rsidRDefault="00C45E36"/>
        </w:tc>
      </w:tr>
      <w:tr w:rsidR="00C45E36" w14:paraId="13FC45EE" w14:textId="77777777">
        <w:trPr>
          <w:trHeight w:val="1500"/>
          <w:jc w:val="center"/>
        </w:trPr>
        <w:tc>
          <w:tcPr>
            <w:tcW w:w="3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8020F" w14:textId="77777777" w:rsidR="00C45E36" w:rsidRDefault="00C219F4">
            <w:pPr>
              <w:pStyle w:val="Body"/>
              <w:spacing w:after="0" w:line="240" w:lineRule="auto"/>
            </w:pPr>
            <w:r>
              <w:rPr>
                <w:b/>
                <w:bCs/>
              </w:rPr>
              <w:t xml:space="preserve">Please cite specific data and source indicating the problem.  Examples could </w:t>
            </w:r>
            <w:proofErr w:type="gramStart"/>
            <w:r>
              <w:rPr>
                <w:b/>
                <w:bCs/>
              </w:rPr>
              <w:t>be:</w:t>
            </w:r>
            <w:proofErr w:type="gramEnd"/>
            <w:r>
              <w:rPr>
                <w:b/>
                <w:bCs/>
              </w:rPr>
              <w:t xml:space="preserve"> Survey data, police reports, media reports, etc. </w:t>
            </w:r>
          </w:p>
        </w:tc>
        <w:tc>
          <w:tcPr>
            <w:tcW w:w="7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3C653" w14:textId="77777777" w:rsidR="00C45E36" w:rsidRDefault="00C45E36"/>
        </w:tc>
      </w:tr>
      <w:tr w:rsidR="00C45E36" w14:paraId="39A50947" w14:textId="77777777">
        <w:trPr>
          <w:trHeight w:val="900"/>
          <w:jc w:val="center"/>
        </w:trPr>
        <w:tc>
          <w:tcPr>
            <w:tcW w:w="3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384E4" w14:textId="77777777" w:rsidR="00C45E36" w:rsidRDefault="00C219F4">
            <w:pPr>
              <w:pStyle w:val="Body"/>
              <w:spacing w:after="0" w:line="240" w:lineRule="auto"/>
            </w:pPr>
            <w:r>
              <w:rPr>
                <w:b/>
                <w:bCs/>
              </w:rPr>
              <w:t>Please list collaborative partners within the community.</w:t>
            </w:r>
          </w:p>
        </w:tc>
        <w:tc>
          <w:tcPr>
            <w:tcW w:w="7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DF8F8" w14:textId="77777777" w:rsidR="00C45E36" w:rsidRDefault="00C45E36"/>
        </w:tc>
      </w:tr>
      <w:tr w:rsidR="00C45E36" w14:paraId="78FC7CC7" w14:textId="77777777">
        <w:trPr>
          <w:trHeight w:val="600"/>
          <w:jc w:val="center"/>
        </w:trPr>
        <w:tc>
          <w:tcPr>
            <w:tcW w:w="3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1B1B4" w14:textId="77777777" w:rsidR="00C45E36" w:rsidRDefault="00C219F4">
            <w:pPr>
              <w:pStyle w:val="Body"/>
              <w:spacing w:after="0" w:line="240" w:lineRule="auto"/>
            </w:pPr>
            <w:r>
              <w:rPr>
                <w:b/>
                <w:bCs/>
              </w:rPr>
              <w:t>Where will the program/strategy take place?</w:t>
            </w:r>
          </w:p>
        </w:tc>
        <w:tc>
          <w:tcPr>
            <w:tcW w:w="7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AEFC0" w14:textId="77777777" w:rsidR="00C45E36" w:rsidRDefault="00C45E36"/>
        </w:tc>
      </w:tr>
      <w:tr w:rsidR="00C45E36" w14:paraId="33A6CBDE" w14:textId="77777777">
        <w:trPr>
          <w:trHeight w:val="600"/>
          <w:jc w:val="center"/>
        </w:trPr>
        <w:tc>
          <w:tcPr>
            <w:tcW w:w="3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BCAF1" w14:textId="77777777" w:rsidR="00C45E36" w:rsidRDefault="00C219F4">
            <w:pPr>
              <w:pStyle w:val="Body"/>
              <w:spacing w:after="0" w:line="240" w:lineRule="auto"/>
            </w:pPr>
            <w:r>
              <w:rPr>
                <w:b/>
                <w:bCs/>
              </w:rPr>
              <w:t>Expected number of participants?</w:t>
            </w:r>
          </w:p>
        </w:tc>
        <w:tc>
          <w:tcPr>
            <w:tcW w:w="7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541B7" w14:textId="77777777" w:rsidR="00C45E36" w:rsidRDefault="00C45E36"/>
        </w:tc>
      </w:tr>
    </w:tbl>
    <w:p w14:paraId="20E7DAF1" w14:textId="77777777" w:rsidR="00C45E36" w:rsidRDefault="00C45E36">
      <w:pPr>
        <w:pStyle w:val="Body"/>
        <w:widowControl w:val="0"/>
        <w:spacing w:line="240" w:lineRule="auto"/>
        <w:jc w:val="center"/>
        <w:rPr>
          <w:b/>
          <w:bCs/>
          <w:sz w:val="32"/>
          <w:szCs w:val="32"/>
        </w:rPr>
      </w:pPr>
    </w:p>
    <w:p w14:paraId="79C71A7A" w14:textId="77777777" w:rsidR="00C45E36" w:rsidRDefault="00C45E36">
      <w:pPr>
        <w:pStyle w:val="Body"/>
        <w:rPr>
          <w:b/>
          <w:bCs/>
          <w:sz w:val="32"/>
          <w:szCs w:val="32"/>
        </w:rPr>
      </w:pPr>
    </w:p>
    <w:p w14:paraId="664FACBC" w14:textId="77777777" w:rsidR="00C45E36" w:rsidRDefault="00C219F4">
      <w:pPr>
        <w:pStyle w:val="Body"/>
        <w:jc w:val="center"/>
        <w:rPr>
          <w:b/>
          <w:bCs/>
          <w:sz w:val="32"/>
          <w:szCs w:val="32"/>
        </w:rPr>
      </w:pPr>
      <w:r>
        <w:rPr>
          <w:b/>
          <w:bCs/>
          <w:sz w:val="32"/>
          <w:szCs w:val="32"/>
          <w:lang w:val="fr-FR"/>
        </w:rPr>
        <w:t>Budget Justification</w:t>
      </w:r>
    </w:p>
    <w:tbl>
      <w:tblPr>
        <w:tblW w:w="107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597"/>
        <w:gridCol w:w="3597"/>
        <w:gridCol w:w="3596"/>
      </w:tblGrid>
      <w:tr w:rsidR="00C45E36" w14:paraId="1EE90468" w14:textId="77777777">
        <w:trPr>
          <w:trHeight w:val="300"/>
          <w:jc w:val="center"/>
        </w:trPr>
        <w:tc>
          <w:tcPr>
            <w:tcW w:w="3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2903A" w14:textId="77777777" w:rsidR="00C45E36" w:rsidRDefault="00C219F4">
            <w:pPr>
              <w:pStyle w:val="Body"/>
              <w:jc w:val="center"/>
            </w:pPr>
            <w:r>
              <w:rPr>
                <w:b/>
                <w:bCs/>
              </w:rPr>
              <w:t>Activity</w:t>
            </w:r>
          </w:p>
        </w:tc>
        <w:tc>
          <w:tcPr>
            <w:tcW w:w="3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3B214" w14:textId="77777777" w:rsidR="00C45E36" w:rsidRDefault="00C219F4">
            <w:pPr>
              <w:pStyle w:val="Body"/>
              <w:spacing w:after="0" w:line="240" w:lineRule="auto"/>
              <w:jc w:val="center"/>
            </w:pPr>
            <w:r>
              <w:rPr>
                <w:b/>
                <w:bCs/>
              </w:rPr>
              <w:t>Description</w:t>
            </w:r>
          </w:p>
        </w:tc>
        <w:tc>
          <w:tcPr>
            <w:tcW w:w="3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354CD" w14:textId="77777777" w:rsidR="00C45E36" w:rsidRDefault="00C219F4">
            <w:pPr>
              <w:pStyle w:val="Body"/>
              <w:spacing w:after="0" w:line="240" w:lineRule="auto"/>
              <w:jc w:val="center"/>
            </w:pPr>
            <w:r>
              <w:rPr>
                <w:b/>
                <w:bCs/>
              </w:rPr>
              <w:t>Total</w:t>
            </w:r>
          </w:p>
        </w:tc>
      </w:tr>
      <w:tr w:rsidR="00C45E36" w14:paraId="667664A2" w14:textId="77777777">
        <w:trPr>
          <w:trHeight w:val="300"/>
          <w:jc w:val="center"/>
        </w:trPr>
        <w:tc>
          <w:tcPr>
            <w:tcW w:w="3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ACBA4" w14:textId="77777777" w:rsidR="00C45E36" w:rsidRDefault="00C45E36"/>
        </w:tc>
        <w:tc>
          <w:tcPr>
            <w:tcW w:w="3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345D1" w14:textId="77777777" w:rsidR="00C45E36" w:rsidRDefault="00C45E36"/>
        </w:tc>
        <w:tc>
          <w:tcPr>
            <w:tcW w:w="3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A4ADB" w14:textId="77777777" w:rsidR="00C45E36" w:rsidRDefault="00C45E36"/>
        </w:tc>
      </w:tr>
      <w:tr w:rsidR="00C45E36" w14:paraId="53F8203D" w14:textId="77777777">
        <w:trPr>
          <w:trHeight w:val="300"/>
          <w:jc w:val="center"/>
        </w:trPr>
        <w:tc>
          <w:tcPr>
            <w:tcW w:w="3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F9A14" w14:textId="77777777" w:rsidR="00C45E36" w:rsidRDefault="00C45E36"/>
        </w:tc>
        <w:tc>
          <w:tcPr>
            <w:tcW w:w="3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6DB70" w14:textId="77777777" w:rsidR="00C45E36" w:rsidRDefault="00C45E36"/>
        </w:tc>
        <w:tc>
          <w:tcPr>
            <w:tcW w:w="3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D404A" w14:textId="77777777" w:rsidR="00C45E36" w:rsidRDefault="00C45E36"/>
        </w:tc>
      </w:tr>
      <w:tr w:rsidR="00C45E36" w14:paraId="22F84F6D" w14:textId="77777777">
        <w:trPr>
          <w:trHeight w:val="300"/>
          <w:jc w:val="center"/>
        </w:trPr>
        <w:tc>
          <w:tcPr>
            <w:tcW w:w="3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99754" w14:textId="77777777" w:rsidR="00C45E36" w:rsidRDefault="00C45E36"/>
        </w:tc>
        <w:tc>
          <w:tcPr>
            <w:tcW w:w="3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F632F" w14:textId="77777777" w:rsidR="00C45E36" w:rsidRDefault="00C45E36"/>
        </w:tc>
        <w:tc>
          <w:tcPr>
            <w:tcW w:w="3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CCAAE" w14:textId="77777777" w:rsidR="00C45E36" w:rsidRDefault="00C45E36"/>
        </w:tc>
      </w:tr>
      <w:tr w:rsidR="00C45E36" w14:paraId="561F4828" w14:textId="77777777">
        <w:trPr>
          <w:trHeight w:val="300"/>
          <w:jc w:val="center"/>
        </w:trPr>
        <w:tc>
          <w:tcPr>
            <w:tcW w:w="3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BD6C0" w14:textId="77777777" w:rsidR="00C45E36" w:rsidRDefault="00C45E36"/>
        </w:tc>
        <w:tc>
          <w:tcPr>
            <w:tcW w:w="3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A488A" w14:textId="77777777" w:rsidR="00C45E36" w:rsidRDefault="00C45E36"/>
        </w:tc>
        <w:tc>
          <w:tcPr>
            <w:tcW w:w="3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D7FDE" w14:textId="77777777" w:rsidR="00C45E36" w:rsidRDefault="00C45E36"/>
        </w:tc>
      </w:tr>
      <w:tr w:rsidR="00C45E36" w14:paraId="70791785" w14:textId="77777777">
        <w:trPr>
          <w:trHeight w:val="300"/>
          <w:jc w:val="center"/>
        </w:trPr>
        <w:tc>
          <w:tcPr>
            <w:tcW w:w="3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00CF6" w14:textId="77777777" w:rsidR="00C45E36" w:rsidRDefault="00C45E36"/>
        </w:tc>
        <w:tc>
          <w:tcPr>
            <w:tcW w:w="3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DF875" w14:textId="77777777" w:rsidR="00C45E36" w:rsidRDefault="00C45E36"/>
        </w:tc>
        <w:tc>
          <w:tcPr>
            <w:tcW w:w="3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17819" w14:textId="77777777" w:rsidR="00C45E36" w:rsidRDefault="00C45E36"/>
        </w:tc>
      </w:tr>
      <w:tr w:rsidR="00C45E36" w14:paraId="10C04B0B" w14:textId="77777777">
        <w:trPr>
          <w:trHeight w:val="300"/>
          <w:jc w:val="center"/>
        </w:trPr>
        <w:tc>
          <w:tcPr>
            <w:tcW w:w="3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82B3F" w14:textId="77777777" w:rsidR="00C45E36" w:rsidRDefault="00C45E36"/>
        </w:tc>
        <w:tc>
          <w:tcPr>
            <w:tcW w:w="3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FF950" w14:textId="77777777" w:rsidR="00C45E36" w:rsidRDefault="00C45E36"/>
        </w:tc>
        <w:tc>
          <w:tcPr>
            <w:tcW w:w="3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C3B6B" w14:textId="77777777" w:rsidR="00C45E36" w:rsidRDefault="00C45E36"/>
        </w:tc>
      </w:tr>
      <w:tr w:rsidR="00C45E36" w14:paraId="253F221C" w14:textId="77777777">
        <w:trPr>
          <w:trHeight w:val="300"/>
          <w:jc w:val="center"/>
        </w:trPr>
        <w:tc>
          <w:tcPr>
            <w:tcW w:w="71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BB04D" w14:textId="77777777" w:rsidR="00C45E36" w:rsidRDefault="00C219F4">
            <w:pPr>
              <w:pStyle w:val="Body"/>
              <w:spacing w:after="0" w:line="240" w:lineRule="auto"/>
              <w:jc w:val="center"/>
            </w:pPr>
            <w:r>
              <w:rPr>
                <w:b/>
                <w:bCs/>
              </w:rPr>
              <w:t>Total Amount Requested</w:t>
            </w:r>
          </w:p>
        </w:tc>
        <w:tc>
          <w:tcPr>
            <w:tcW w:w="3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74281" w14:textId="77777777" w:rsidR="00C45E36" w:rsidRDefault="00C45E36"/>
        </w:tc>
      </w:tr>
    </w:tbl>
    <w:p w14:paraId="020C5E72" w14:textId="77777777" w:rsidR="00C45E36" w:rsidRDefault="00C45E36">
      <w:pPr>
        <w:pStyle w:val="Body"/>
        <w:widowControl w:val="0"/>
        <w:spacing w:line="240" w:lineRule="auto"/>
        <w:jc w:val="center"/>
        <w:rPr>
          <w:b/>
          <w:bCs/>
          <w:sz w:val="32"/>
          <w:szCs w:val="32"/>
        </w:rPr>
      </w:pPr>
    </w:p>
    <w:p w14:paraId="42561546" w14:textId="533EA695" w:rsidR="00C45E36" w:rsidRDefault="00C45E36">
      <w:pPr>
        <w:pStyle w:val="Body"/>
      </w:pPr>
    </w:p>
    <w:p w14:paraId="28B5D020" w14:textId="77777777" w:rsidR="00F51F7B" w:rsidRDefault="00F51F7B">
      <w:pPr>
        <w:pStyle w:val="Body"/>
        <w:jc w:val="center"/>
        <w:rPr>
          <w:b/>
          <w:bCs/>
          <w:sz w:val="36"/>
          <w:szCs w:val="36"/>
          <w:u w:val="single"/>
        </w:rPr>
      </w:pPr>
    </w:p>
    <w:p w14:paraId="7B7B042E" w14:textId="25898B68" w:rsidR="00C45E36" w:rsidRDefault="00C219F4">
      <w:pPr>
        <w:pStyle w:val="Body"/>
        <w:jc w:val="center"/>
        <w:rPr>
          <w:b/>
          <w:bCs/>
          <w:sz w:val="36"/>
          <w:szCs w:val="36"/>
          <w:u w:val="single"/>
        </w:rPr>
      </w:pPr>
      <w:r>
        <w:rPr>
          <w:b/>
          <w:bCs/>
          <w:sz w:val="36"/>
          <w:szCs w:val="36"/>
          <w:u w:val="single"/>
        </w:rPr>
        <w:t>General Funding Information</w:t>
      </w:r>
    </w:p>
    <w:p w14:paraId="395C4C2D" w14:textId="4B4509CA" w:rsidR="00C45E36" w:rsidRDefault="00C219F4">
      <w:pPr>
        <w:pStyle w:val="Body"/>
        <w:rPr>
          <w:b/>
          <w:bCs/>
          <w:sz w:val="28"/>
          <w:szCs w:val="28"/>
          <w:u w:val="single"/>
        </w:rPr>
      </w:pPr>
      <w:r>
        <w:rPr>
          <w:b/>
          <w:bCs/>
          <w:sz w:val="28"/>
          <w:szCs w:val="28"/>
          <w:u w:val="single"/>
        </w:rPr>
        <w:t>1. Funding Cycle</w:t>
      </w:r>
      <w:r w:rsidR="004D7B84">
        <w:rPr>
          <w:b/>
          <w:bCs/>
          <w:sz w:val="28"/>
          <w:szCs w:val="28"/>
          <w:u w:val="single"/>
        </w:rPr>
        <w:t xml:space="preserve"> ASAP</w:t>
      </w:r>
      <w:r>
        <w:rPr>
          <w:b/>
          <w:bCs/>
          <w:sz w:val="28"/>
          <w:szCs w:val="28"/>
          <w:u w:val="single"/>
        </w:rPr>
        <w:t xml:space="preserve"> (July 1, 202</w:t>
      </w:r>
      <w:r w:rsidR="004D7B84">
        <w:rPr>
          <w:b/>
          <w:bCs/>
          <w:sz w:val="28"/>
          <w:szCs w:val="28"/>
          <w:u w:val="single"/>
        </w:rPr>
        <w:t>3</w:t>
      </w:r>
      <w:r>
        <w:rPr>
          <w:b/>
          <w:bCs/>
          <w:sz w:val="28"/>
          <w:szCs w:val="28"/>
          <w:u w:val="single"/>
        </w:rPr>
        <w:t xml:space="preserve"> - June 30, 202</w:t>
      </w:r>
      <w:r w:rsidR="004D7B84">
        <w:rPr>
          <w:b/>
          <w:bCs/>
          <w:sz w:val="28"/>
          <w:szCs w:val="28"/>
          <w:u w:val="single"/>
        </w:rPr>
        <w:t>4</w:t>
      </w:r>
      <w:proofErr w:type="gramStart"/>
      <w:r>
        <w:rPr>
          <w:b/>
          <w:bCs/>
          <w:sz w:val="28"/>
          <w:szCs w:val="28"/>
          <w:u w:val="single"/>
        </w:rPr>
        <w:t>)</w:t>
      </w:r>
      <w:r w:rsidR="004D7B84">
        <w:rPr>
          <w:b/>
          <w:bCs/>
          <w:sz w:val="28"/>
          <w:szCs w:val="28"/>
          <w:u w:val="single"/>
        </w:rPr>
        <w:t xml:space="preserve">  AND</w:t>
      </w:r>
      <w:proofErr w:type="gramEnd"/>
    </w:p>
    <w:p w14:paraId="3BFBA6C6" w14:textId="05313182" w:rsidR="004D7B84" w:rsidRDefault="004D7B84">
      <w:pPr>
        <w:pStyle w:val="Body"/>
        <w:rPr>
          <w:b/>
          <w:bCs/>
          <w:sz w:val="28"/>
          <w:szCs w:val="28"/>
          <w:u w:val="single"/>
        </w:rPr>
      </w:pPr>
      <w:r>
        <w:rPr>
          <w:b/>
          <w:bCs/>
          <w:sz w:val="28"/>
          <w:szCs w:val="28"/>
          <w:u w:val="single"/>
        </w:rPr>
        <w:t xml:space="preserve">     Funding Cycle Harm Reductions (May 1, 2023-2024)</w:t>
      </w:r>
    </w:p>
    <w:p w14:paraId="24E330BE" w14:textId="1F6FC0D2" w:rsidR="00C45E36" w:rsidRDefault="00C219F4">
      <w:pPr>
        <w:pStyle w:val="Body"/>
      </w:pPr>
      <w:r>
        <w:t xml:space="preserve">Applications Due: </w:t>
      </w:r>
      <w:r w:rsidR="004D7B84">
        <w:t>Jan</w:t>
      </w:r>
      <w:r w:rsidR="002029B1">
        <w:t>.30</w:t>
      </w:r>
      <w:r>
        <w:t>, 202</w:t>
      </w:r>
      <w:r w:rsidR="004D7B84">
        <w:t>3</w:t>
      </w:r>
    </w:p>
    <w:p w14:paraId="3AD1AD0F" w14:textId="05CD4F17" w:rsidR="00C45E36" w:rsidRDefault="00C219F4">
      <w:pPr>
        <w:pStyle w:val="Body"/>
      </w:pPr>
      <w:r>
        <w:t xml:space="preserve">Award Notifications: (Pending KY-ASAP Approval): late </w:t>
      </w:r>
      <w:r w:rsidR="004D7B84">
        <w:t>April</w:t>
      </w:r>
      <w:r>
        <w:t xml:space="preserve"> 202</w:t>
      </w:r>
      <w:r w:rsidR="004D7B84">
        <w:t>3</w:t>
      </w:r>
    </w:p>
    <w:p w14:paraId="50B3F7EC" w14:textId="0F7D3DA1" w:rsidR="002029B1" w:rsidRDefault="00C219F4">
      <w:pPr>
        <w:pStyle w:val="Body"/>
      </w:pPr>
      <w:r>
        <w:t xml:space="preserve">Progress Report Due: </w:t>
      </w:r>
      <w:r w:rsidR="004D7B84">
        <w:t>Completion of each event or services</w:t>
      </w:r>
    </w:p>
    <w:p w14:paraId="3B3C5736" w14:textId="17026DE5" w:rsidR="00C45E36" w:rsidRDefault="00C219F4">
      <w:pPr>
        <w:pStyle w:val="Body"/>
      </w:pPr>
      <w:r>
        <w:t xml:space="preserve">Final Progress Report &amp; Receipts Due: </w:t>
      </w:r>
      <w:r w:rsidR="00F51F7B">
        <w:t xml:space="preserve"> ASAP </w:t>
      </w:r>
      <w:r w:rsidR="004D7B84">
        <w:t>June</w:t>
      </w:r>
      <w:r w:rsidR="002029B1">
        <w:t xml:space="preserve"> </w:t>
      </w:r>
      <w:r w:rsidR="004D7B84">
        <w:t>01</w:t>
      </w:r>
      <w:r>
        <w:t xml:space="preserve">, </w:t>
      </w:r>
      <w:proofErr w:type="gramStart"/>
      <w:r>
        <w:t>202</w:t>
      </w:r>
      <w:r w:rsidR="00F51F7B">
        <w:t>4</w:t>
      </w:r>
      <w:proofErr w:type="gramEnd"/>
      <w:r w:rsidR="00F51F7B">
        <w:t xml:space="preserve"> and Harm Reduction April 01, 2024</w:t>
      </w:r>
    </w:p>
    <w:p w14:paraId="14EA86EA" w14:textId="77777777" w:rsidR="00C45E36" w:rsidRDefault="00C219F4">
      <w:pPr>
        <w:pStyle w:val="Body"/>
        <w:rPr>
          <w:b/>
          <w:bCs/>
          <w:sz w:val="28"/>
          <w:szCs w:val="28"/>
          <w:u w:val="single"/>
        </w:rPr>
      </w:pPr>
      <w:r>
        <w:rPr>
          <w:b/>
          <w:bCs/>
          <w:sz w:val="28"/>
          <w:szCs w:val="28"/>
          <w:u w:val="single"/>
        </w:rPr>
        <w:t xml:space="preserve">2. Screening Criteria </w:t>
      </w:r>
    </w:p>
    <w:p w14:paraId="04467FC0" w14:textId="77777777" w:rsidR="00C45E36" w:rsidRDefault="00C219F4">
      <w:pPr>
        <w:pStyle w:val="Body"/>
      </w:pPr>
      <w:r>
        <w:t xml:space="preserve">Proposals will be screened based on the following criteria: </w:t>
      </w:r>
    </w:p>
    <w:p w14:paraId="1F9F99D5" w14:textId="77777777" w:rsidR="00C45E36" w:rsidRDefault="00C219F4">
      <w:pPr>
        <w:pStyle w:val="ListParagraph"/>
        <w:numPr>
          <w:ilvl w:val="0"/>
          <w:numId w:val="4"/>
        </w:numPr>
      </w:pPr>
      <w:r>
        <w:t xml:space="preserve">Fully completed application packet. </w:t>
      </w:r>
    </w:p>
    <w:p w14:paraId="48DD32E1" w14:textId="77777777" w:rsidR="00C45E36" w:rsidRDefault="00C219F4">
      <w:pPr>
        <w:pStyle w:val="ListParagraph"/>
        <w:numPr>
          <w:ilvl w:val="0"/>
          <w:numId w:val="4"/>
        </w:numPr>
      </w:pPr>
      <w:r>
        <w:t xml:space="preserve">Projected goals and outcomes of application. </w:t>
      </w:r>
    </w:p>
    <w:p w14:paraId="68F5CBE9" w14:textId="77777777" w:rsidR="00C45E36" w:rsidRDefault="00C219F4">
      <w:pPr>
        <w:pStyle w:val="ListParagraph"/>
        <w:numPr>
          <w:ilvl w:val="0"/>
          <w:numId w:val="4"/>
        </w:numPr>
      </w:pPr>
      <w:r>
        <w:t xml:space="preserve">ASAP budget requirements and limitations. </w:t>
      </w:r>
    </w:p>
    <w:p w14:paraId="389C923F" w14:textId="77777777" w:rsidR="00C45E36" w:rsidRDefault="00C219F4">
      <w:pPr>
        <w:pStyle w:val="ListParagraph"/>
        <w:numPr>
          <w:ilvl w:val="0"/>
          <w:numId w:val="4"/>
        </w:numPr>
      </w:pPr>
      <w:r>
        <w:t xml:space="preserve">Prior year compliance with ASAP reporting agreement. </w:t>
      </w:r>
    </w:p>
    <w:p w14:paraId="69A3443D" w14:textId="77777777" w:rsidR="00C45E36" w:rsidRDefault="00C219F4">
      <w:pPr>
        <w:pStyle w:val="Body"/>
        <w:rPr>
          <w:b/>
          <w:bCs/>
          <w:sz w:val="28"/>
          <w:szCs w:val="28"/>
          <w:u w:val="single"/>
        </w:rPr>
      </w:pPr>
      <w:r>
        <w:rPr>
          <w:b/>
          <w:bCs/>
          <w:sz w:val="28"/>
          <w:szCs w:val="28"/>
          <w:u w:val="single"/>
        </w:rPr>
        <w:t>3. How to Apply</w:t>
      </w:r>
    </w:p>
    <w:p w14:paraId="377DD1B2" w14:textId="77777777" w:rsidR="00C45E36" w:rsidRDefault="00C219F4">
      <w:pPr>
        <w:pStyle w:val="ListParagraph"/>
        <w:numPr>
          <w:ilvl w:val="0"/>
          <w:numId w:val="6"/>
        </w:numPr>
      </w:pPr>
      <w:r>
        <w:t>Review the entire packet contents before beginning application.</w:t>
      </w:r>
    </w:p>
    <w:p w14:paraId="70E264F7" w14:textId="77777777" w:rsidR="00C45E36" w:rsidRDefault="00C219F4">
      <w:pPr>
        <w:pStyle w:val="ListParagraph"/>
        <w:numPr>
          <w:ilvl w:val="0"/>
          <w:numId w:val="6"/>
        </w:numPr>
      </w:pPr>
      <w:r>
        <w:t xml:space="preserve">Complete all sections of the enclosed application and email to: Nancy Blackford, </w:t>
      </w:r>
      <w:r>
        <w:rPr>
          <w:rStyle w:val="Link"/>
        </w:rPr>
        <w:t>nblackford.asap@gmail.com</w:t>
      </w:r>
      <w:r>
        <w:t xml:space="preserve"> </w:t>
      </w:r>
    </w:p>
    <w:p w14:paraId="384846A0" w14:textId="77777777" w:rsidR="00C45E36" w:rsidRDefault="00C219F4">
      <w:pPr>
        <w:pStyle w:val="Body"/>
        <w:rPr>
          <w:b/>
          <w:bCs/>
          <w:sz w:val="28"/>
          <w:szCs w:val="28"/>
          <w:u w:val="single"/>
        </w:rPr>
      </w:pPr>
      <w:r>
        <w:rPr>
          <w:b/>
          <w:bCs/>
          <w:sz w:val="28"/>
          <w:szCs w:val="28"/>
          <w:u w:val="single"/>
        </w:rPr>
        <w:t>4. Applicant Agreement</w:t>
      </w:r>
    </w:p>
    <w:p w14:paraId="47CA3B5F" w14:textId="77777777" w:rsidR="00C45E36" w:rsidRDefault="00C219F4">
      <w:pPr>
        <w:pStyle w:val="Body"/>
      </w:pPr>
      <w:r>
        <w:t>The application will provide the Woodford County ASAP with the following items:</w:t>
      </w:r>
    </w:p>
    <w:p w14:paraId="34547DC9" w14:textId="77777777" w:rsidR="00C45E36" w:rsidRDefault="00C219F4">
      <w:pPr>
        <w:pStyle w:val="ListParagraph"/>
        <w:numPr>
          <w:ilvl w:val="0"/>
          <w:numId w:val="8"/>
        </w:numPr>
      </w:pPr>
      <w:r>
        <w:t xml:space="preserve">Group Activity Documentation (newspaper clippings, pictures, </w:t>
      </w:r>
      <w:proofErr w:type="spellStart"/>
      <w:r>
        <w:t>etc</w:t>
      </w:r>
      <w:proofErr w:type="spellEnd"/>
      <w:r>
        <w:t xml:space="preserve">). </w:t>
      </w:r>
    </w:p>
    <w:p w14:paraId="286A4C6E" w14:textId="6BD8905C" w:rsidR="00C45E36" w:rsidRDefault="00C219F4">
      <w:pPr>
        <w:pStyle w:val="ListParagraph"/>
        <w:numPr>
          <w:ilvl w:val="0"/>
          <w:numId w:val="8"/>
        </w:numPr>
      </w:pPr>
      <w:r>
        <w:t xml:space="preserve">Progress report by </w:t>
      </w:r>
      <w:r w:rsidR="004D7B84">
        <w:t>May</w:t>
      </w:r>
      <w:r>
        <w:t xml:space="preserve"> 15, 202</w:t>
      </w:r>
      <w:r w:rsidR="004D7B84">
        <w:t>4</w:t>
      </w:r>
    </w:p>
    <w:p w14:paraId="1102EB96" w14:textId="1411B3DB" w:rsidR="00C45E36" w:rsidRDefault="00C219F4">
      <w:pPr>
        <w:pStyle w:val="ListParagraph"/>
        <w:numPr>
          <w:ilvl w:val="0"/>
          <w:numId w:val="8"/>
        </w:numPr>
      </w:pPr>
      <w:r>
        <w:t xml:space="preserve">Final report by </w:t>
      </w:r>
      <w:r w:rsidR="008E3506">
        <w:t>June</w:t>
      </w:r>
      <w:r>
        <w:t xml:space="preserve"> </w:t>
      </w:r>
      <w:r w:rsidR="008E3506">
        <w:t>01</w:t>
      </w:r>
      <w:r>
        <w:t>, 202</w:t>
      </w:r>
      <w:r w:rsidR="004D7B84">
        <w:t>4</w:t>
      </w:r>
    </w:p>
    <w:p w14:paraId="381481E1" w14:textId="77777777" w:rsidR="00C45E36" w:rsidRDefault="00C219F4">
      <w:pPr>
        <w:pStyle w:val="ListParagraph"/>
        <w:numPr>
          <w:ilvl w:val="0"/>
          <w:numId w:val="8"/>
        </w:numPr>
      </w:pPr>
      <w:r>
        <w:t xml:space="preserve">Itemized receipts for ALL expenditures. </w:t>
      </w:r>
    </w:p>
    <w:p w14:paraId="05C76AE9" w14:textId="77777777" w:rsidR="00C45E36" w:rsidRDefault="00C219F4">
      <w:pPr>
        <w:pStyle w:val="Body"/>
      </w:pPr>
      <w:r>
        <w:rPr>
          <w:b/>
          <w:bCs/>
        </w:rPr>
        <w:t xml:space="preserve">**By signing and submitting Woodford County ASAP Mini Grant Application, applicant agrees to comply with all terms. Compliance with all above listed requirements will ensure allocation of stipend to the ASAP funded sponsor. Non-compliance of any above listed requirement will result in forfeiture of stipends funds to the Woodford County ASAP and will be re-allocated as </w:t>
      </w:r>
      <w:proofErr w:type="gramStart"/>
      <w:r>
        <w:rPr>
          <w:b/>
          <w:bCs/>
        </w:rPr>
        <w:t>appropriate.*</w:t>
      </w:r>
      <w:proofErr w:type="gramEnd"/>
      <w:r>
        <w:rPr>
          <w:b/>
          <w:bCs/>
        </w:rPr>
        <w:t>*</w:t>
      </w:r>
    </w:p>
    <w:sectPr w:rsidR="00C45E36">
      <w:headerReference w:type="default" r:id="rId7"/>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D7817" w14:textId="77777777" w:rsidR="003205E3" w:rsidRDefault="003205E3">
      <w:r>
        <w:separator/>
      </w:r>
    </w:p>
  </w:endnote>
  <w:endnote w:type="continuationSeparator" w:id="0">
    <w:p w14:paraId="43364E6D" w14:textId="77777777" w:rsidR="003205E3" w:rsidRDefault="0032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8DFB" w14:textId="77777777" w:rsidR="00C45E36" w:rsidRDefault="00C45E3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6FF7" w14:textId="77777777" w:rsidR="003205E3" w:rsidRDefault="003205E3">
      <w:r>
        <w:separator/>
      </w:r>
    </w:p>
  </w:footnote>
  <w:footnote w:type="continuationSeparator" w:id="0">
    <w:p w14:paraId="0455BF56" w14:textId="77777777" w:rsidR="003205E3" w:rsidRDefault="00320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0FCC" w14:textId="77777777" w:rsidR="00C45E36" w:rsidRDefault="00C45E3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61930"/>
    <w:multiLevelType w:val="hybridMultilevel"/>
    <w:tmpl w:val="3D00BDC2"/>
    <w:numStyleLink w:val="ImportedStyle4"/>
  </w:abstractNum>
  <w:abstractNum w:abstractNumId="1" w15:restartNumberingAfterBreak="0">
    <w:nsid w:val="1CBD22C5"/>
    <w:multiLevelType w:val="hybridMultilevel"/>
    <w:tmpl w:val="8D2C6FB8"/>
    <w:numStyleLink w:val="ImportedStyle3"/>
  </w:abstractNum>
  <w:abstractNum w:abstractNumId="2" w15:restartNumberingAfterBreak="0">
    <w:nsid w:val="1FC4647A"/>
    <w:multiLevelType w:val="hybridMultilevel"/>
    <w:tmpl w:val="D634FF92"/>
    <w:numStyleLink w:val="ImportedStyle2"/>
  </w:abstractNum>
  <w:abstractNum w:abstractNumId="3" w15:restartNumberingAfterBreak="0">
    <w:nsid w:val="211A2092"/>
    <w:multiLevelType w:val="hybridMultilevel"/>
    <w:tmpl w:val="8D2C6FB8"/>
    <w:styleLink w:val="ImportedStyle3"/>
    <w:lvl w:ilvl="0" w:tplc="4E46246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02F40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7A26A3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72A93B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11248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38DF3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BA65D7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40CDB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E6628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D2E1459"/>
    <w:multiLevelType w:val="hybridMultilevel"/>
    <w:tmpl w:val="A28A1E74"/>
    <w:styleLink w:val="ImportedStyle1"/>
    <w:lvl w:ilvl="0" w:tplc="A9CC723A">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869236">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FE2044C">
      <w:start w:val="1"/>
      <w:numFmt w:val="lowerRoman"/>
      <w:lvlText w:val="%3."/>
      <w:lvlJc w:val="left"/>
      <w:pPr>
        <w:ind w:left="3240" w:hanging="310"/>
      </w:pPr>
      <w:rPr>
        <w:rFonts w:hAnsi="Arial Unicode MS"/>
        <w:caps w:val="0"/>
        <w:smallCaps w:val="0"/>
        <w:strike w:val="0"/>
        <w:dstrike w:val="0"/>
        <w:outline w:val="0"/>
        <w:emboss w:val="0"/>
        <w:imprint w:val="0"/>
        <w:spacing w:val="0"/>
        <w:w w:val="100"/>
        <w:kern w:val="0"/>
        <w:position w:val="0"/>
        <w:highlight w:val="none"/>
        <w:vertAlign w:val="baseline"/>
      </w:rPr>
    </w:lvl>
    <w:lvl w:ilvl="3" w:tplc="53A2ED30">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D2FC7E">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9C004C">
      <w:start w:val="1"/>
      <w:numFmt w:val="lowerRoman"/>
      <w:lvlText w:val="%6."/>
      <w:lvlJc w:val="left"/>
      <w:pPr>
        <w:ind w:left="5400" w:hanging="310"/>
      </w:pPr>
      <w:rPr>
        <w:rFonts w:hAnsi="Arial Unicode MS"/>
        <w:caps w:val="0"/>
        <w:smallCaps w:val="0"/>
        <w:strike w:val="0"/>
        <w:dstrike w:val="0"/>
        <w:outline w:val="0"/>
        <w:emboss w:val="0"/>
        <w:imprint w:val="0"/>
        <w:spacing w:val="0"/>
        <w:w w:val="100"/>
        <w:kern w:val="0"/>
        <w:position w:val="0"/>
        <w:highlight w:val="none"/>
        <w:vertAlign w:val="baseline"/>
      </w:rPr>
    </w:lvl>
    <w:lvl w:ilvl="6" w:tplc="C8F03D0C">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C777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167F04">
      <w:start w:val="1"/>
      <w:numFmt w:val="lowerRoman"/>
      <w:lvlText w:val="%9."/>
      <w:lvlJc w:val="left"/>
      <w:pPr>
        <w:ind w:left="7560" w:hanging="3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5526C8B"/>
    <w:multiLevelType w:val="hybridMultilevel"/>
    <w:tmpl w:val="D634FF92"/>
    <w:styleLink w:val="ImportedStyle2"/>
    <w:lvl w:ilvl="0" w:tplc="0DDC191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0EA7F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2EEB1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536709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FB6D6D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8C7D3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8746C3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803C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58871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2160B50"/>
    <w:multiLevelType w:val="hybridMultilevel"/>
    <w:tmpl w:val="3D00BDC2"/>
    <w:styleLink w:val="ImportedStyle4"/>
    <w:lvl w:ilvl="0" w:tplc="47FCF55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7AA55D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EA1C0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D88E68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D28287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ECA80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D1A70A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56D69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56AFE5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8116CC7"/>
    <w:multiLevelType w:val="hybridMultilevel"/>
    <w:tmpl w:val="A28A1E74"/>
    <w:numStyleLink w:val="ImportedStyle1"/>
  </w:abstractNum>
  <w:num w:numId="1" w16cid:durableId="1056976617">
    <w:abstractNumId w:val="4"/>
  </w:num>
  <w:num w:numId="2" w16cid:durableId="129324962">
    <w:abstractNumId w:val="7"/>
  </w:num>
  <w:num w:numId="3" w16cid:durableId="1640069006">
    <w:abstractNumId w:val="5"/>
  </w:num>
  <w:num w:numId="4" w16cid:durableId="593319755">
    <w:abstractNumId w:val="2"/>
  </w:num>
  <w:num w:numId="5" w16cid:durableId="1340620182">
    <w:abstractNumId w:val="3"/>
  </w:num>
  <w:num w:numId="6" w16cid:durableId="1703168898">
    <w:abstractNumId w:val="1"/>
  </w:num>
  <w:num w:numId="7" w16cid:durableId="550116422">
    <w:abstractNumId w:val="6"/>
  </w:num>
  <w:num w:numId="8" w16cid:durableId="781801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E36"/>
    <w:rsid w:val="000965A5"/>
    <w:rsid w:val="002029B1"/>
    <w:rsid w:val="003205E3"/>
    <w:rsid w:val="004D7B84"/>
    <w:rsid w:val="008E3506"/>
    <w:rsid w:val="00C219F4"/>
    <w:rsid w:val="00C45E36"/>
    <w:rsid w:val="00F341EB"/>
    <w:rsid w:val="00F51F7B"/>
    <w:rsid w:val="00F97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FD1E0"/>
  <w15:docId w15:val="{CA9C3EF5-AAE0-4537-8ED8-86F10165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cs="Arial Unicode MS"/>
      <w:color w:val="000000"/>
      <w:sz w:val="24"/>
      <w:szCs w:val="24"/>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character" w:customStyle="1" w:styleId="Link">
    <w:name w:val="Link"/>
    <w:rPr>
      <w:outline w:val="0"/>
      <w:color w:val="0563C1"/>
      <w:u w:val="single" w:color="0563C1"/>
      <w:lang w:val="en-US"/>
    </w:rPr>
  </w:style>
  <w:style w:type="numbering" w:customStyle="1" w:styleId="ImportedStyle4">
    <w:name w:val="Imported Style 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Nancy Blackford</cp:lastModifiedBy>
  <cp:revision>3</cp:revision>
  <dcterms:created xsi:type="dcterms:W3CDTF">2022-10-30T20:33:00Z</dcterms:created>
  <dcterms:modified xsi:type="dcterms:W3CDTF">2022-10-30T20:43:00Z</dcterms:modified>
</cp:coreProperties>
</file>